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B2" w:rsidRPr="00311991" w:rsidRDefault="00966A3C" w:rsidP="00916DB2">
      <w:pPr>
        <w:pStyle w:val="a3"/>
        <w:jc w:val="center"/>
        <w:rPr>
          <w:b/>
          <w:sz w:val="23"/>
          <w:szCs w:val="23"/>
          <w:vertAlign w:val="superscript"/>
        </w:rPr>
      </w:pPr>
      <w:bookmarkStart w:id="0" w:name="_GoBack"/>
      <w:bookmarkEnd w:id="0"/>
      <w:r w:rsidRPr="00384EFB">
        <w:rPr>
          <w:b/>
          <w:sz w:val="23"/>
          <w:szCs w:val="23"/>
        </w:rPr>
        <w:t>БЮЛЛЕТЕНЬ</w:t>
      </w:r>
      <w:r w:rsidR="00311991">
        <w:rPr>
          <w:b/>
          <w:sz w:val="23"/>
          <w:szCs w:val="23"/>
          <w:vertAlign w:val="superscript"/>
        </w:rPr>
        <w:t>*</w:t>
      </w:r>
    </w:p>
    <w:p w:rsidR="008B63A3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для голосования на годовом общем собрании акционеров </w:t>
      </w:r>
    </w:p>
    <w:p w:rsidR="008B63A3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акционерного общества «Смоленская чулочно-трикотажная фабрика «НАШЕ», </w:t>
      </w:r>
    </w:p>
    <w:p w:rsidR="00916DB2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>проводимом в форме заочного голосования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Дата проведения </w:t>
      </w:r>
      <w:r w:rsidR="008B63A3" w:rsidRPr="00384EFB">
        <w:rPr>
          <w:sz w:val="23"/>
          <w:szCs w:val="23"/>
        </w:rPr>
        <w:t xml:space="preserve">годового </w:t>
      </w:r>
      <w:r w:rsidRPr="00384EFB">
        <w:rPr>
          <w:sz w:val="23"/>
          <w:szCs w:val="23"/>
        </w:rPr>
        <w:t>общего собрания акционеров</w:t>
      </w:r>
      <w:r w:rsidR="00671892" w:rsidRPr="00384EFB">
        <w:rPr>
          <w:sz w:val="23"/>
          <w:szCs w:val="23"/>
        </w:rPr>
        <w:t>:</w:t>
      </w:r>
      <w:r w:rsidR="008B63A3" w:rsidRPr="00384EFB">
        <w:rPr>
          <w:sz w:val="23"/>
          <w:szCs w:val="23"/>
        </w:rPr>
        <w:t xml:space="preserve"> </w:t>
      </w:r>
      <w:r w:rsidR="00D865FB" w:rsidRPr="00384EFB">
        <w:rPr>
          <w:b/>
          <w:sz w:val="23"/>
          <w:szCs w:val="23"/>
        </w:rPr>
        <w:t xml:space="preserve">30 </w:t>
      </w:r>
      <w:r w:rsidR="001F15EC">
        <w:rPr>
          <w:b/>
          <w:sz w:val="23"/>
          <w:szCs w:val="23"/>
        </w:rPr>
        <w:t>июня</w:t>
      </w:r>
      <w:r w:rsidRPr="00384EFB">
        <w:rPr>
          <w:sz w:val="23"/>
          <w:szCs w:val="23"/>
        </w:rPr>
        <w:t xml:space="preserve"> </w:t>
      </w:r>
      <w:r w:rsidRPr="00384EFB">
        <w:rPr>
          <w:b/>
          <w:sz w:val="23"/>
          <w:szCs w:val="23"/>
        </w:rPr>
        <w:t>20</w:t>
      </w:r>
      <w:r w:rsidR="00D865FB" w:rsidRPr="00384EFB">
        <w:rPr>
          <w:b/>
          <w:sz w:val="23"/>
          <w:szCs w:val="23"/>
        </w:rPr>
        <w:t>2</w:t>
      </w:r>
      <w:r w:rsidR="005462D3">
        <w:rPr>
          <w:b/>
          <w:sz w:val="23"/>
          <w:szCs w:val="23"/>
        </w:rPr>
        <w:t>2</w:t>
      </w:r>
      <w:r w:rsidR="00D865FB" w:rsidRPr="00384EFB">
        <w:rPr>
          <w:b/>
          <w:sz w:val="23"/>
          <w:szCs w:val="23"/>
        </w:rPr>
        <w:t xml:space="preserve"> года</w:t>
      </w:r>
      <w:r w:rsidRPr="00384EFB">
        <w:rPr>
          <w:b/>
          <w:sz w:val="23"/>
          <w:szCs w:val="23"/>
        </w:rPr>
        <w:t>.</w:t>
      </w:r>
      <w:r w:rsidRPr="00384EFB">
        <w:rPr>
          <w:sz w:val="23"/>
          <w:szCs w:val="23"/>
        </w:rPr>
        <w:t xml:space="preserve"> </w:t>
      </w:r>
    </w:p>
    <w:p w:rsidR="0067189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Место проведения общего собрания акционеров</w:t>
      </w:r>
      <w:r w:rsidR="00671892" w:rsidRPr="00384EFB">
        <w:rPr>
          <w:sz w:val="23"/>
          <w:szCs w:val="23"/>
        </w:rPr>
        <w:t xml:space="preserve"> (место проверки бюллетеней и подсчета голосов)</w:t>
      </w:r>
      <w:r w:rsidRPr="00384EFB">
        <w:rPr>
          <w:sz w:val="23"/>
          <w:szCs w:val="23"/>
        </w:rPr>
        <w:t xml:space="preserve">: 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b/>
          <w:sz w:val="23"/>
          <w:szCs w:val="23"/>
        </w:rPr>
        <w:t>г. Смоленск, ул. Соболева, д. 25</w:t>
      </w:r>
      <w:r w:rsidRPr="00384EFB">
        <w:rPr>
          <w:sz w:val="23"/>
          <w:szCs w:val="23"/>
        </w:rPr>
        <w:t xml:space="preserve">  </w:t>
      </w:r>
    </w:p>
    <w:p w:rsidR="00671892" w:rsidRPr="00384EFB" w:rsidRDefault="0067189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Почтовый адрес для направления заполненных бюллетеней по вопросам повестки дня собрания:</w:t>
      </w:r>
    </w:p>
    <w:p w:rsidR="00916DB2" w:rsidRPr="00384EFB" w:rsidRDefault="00916DB2" w:rsidP="00916DB2">
      <w:pPr>
        <w:pStyle w:val="a3"/>
        <w:jc w:val="both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214016, г. Смоленск, ул. Соболева, д. 25    </w:t>
      </w:r>
    </w:p>
    <w:p w:rsidR="00916DB2" w:rsidRPr="00384EFB" w:rsidRDefault="00671892" w:rsidP="00916DB2">
      <w:pPr>
        <w:pStyle w:val="a3"/>
        <w:jc w:val="both"/>
        <w:rPr>
          <w:b/>
          <w:sz w:val="23"/>
          <w:szCs w:val="23"/>
        </w:rPr>
      </w:pPr>
      <w:r w:rsidRPr="00384EFB">
        <w:rPr>
          <w:sz w:val="23"/>
          <w:szCs w:val="23"/>
        </w:rPr>
        <w:t>Дата окончания приема заполненных бюллетеней:</w:t>
      </w:r>
      <w:r w:rsidR="00916DB2" w:rsidRPr="00384EFB">
        <w:rPr>
          <w:sz w:val="23"/>
          <w:szCs w:val="23"/>
        </w:rPr>
        <w:t xml:space="preserve"> </w:t>
      </w:r>
      <w:r w:rsidR="00B476FF" w:rsidRPr="00384EFB">
        <w:rPr>
          <w:b/>
          <w:sz w:val="23"/>
          <w:szCs w:val="23"/>
        </w:rPr>
        <w:t>30</w:t>
      </w:r>
      <w:r w:rsidRPr="00384EFB">
        <w:rPr>
          <w:b/>
          <w:sz w:val="23"/>
          <w:szCs w:val="23"/>
        </w:rPr>
        <w:t xml:space="preserve"> </w:t>
      </w:r>
      <w:r w:rsidR="001F15EC">
        <w:rPr>
          <w:b/>
          <w:sz w:val="23"/>
          <w:szCs w:val="23"/>
        </w:rPr>
        <w:t>июня</w:t>
      </w:r>
      <w:r w:rsidR="00916DB2" w:rsidRPr="00384EFB">
        <w:rPr>
          <w:b/>
          <w:sz w:val="23"/>
          <w:szCs w:val="23"/>
        </w:rPr>
        <w:t xml:space="preserve"> 20</w:t>
      </w:r>
      <w:r w:rsidRPr="00384EFB">
        <w:rPr>
          <w:b/>
          <w:sz w:val="23"/>
          <w:szCs w:val="23"/>
        </w:rPr>
        <w:t>2</w:t>
      </w:r>
      <w:r w:rsidR="005462D3">
        <w:rPr>
          <w:b/>
          <w:sz w:val="23"/>
          <w:szCs w:val="23"/>
        </w:rPr>
        <w:t>2</w:t>
      </w:r>
      <w:r w:rsidR="00916DB2" w:rsidRPr="00384EFB">
        <w:rPr>
          <w:b/>
          <w:sz w:val="23"/>
          <w:szCs w:val="23"/>
        </w:rPr>
        <w:t xml:space="preserve"> года. 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</w:p>
    <w:p w:rsidR="00FD26D5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Фамилия, имя, отчество </w:t>
      </w:r>
      <w:r w:rsidR="00FD26D5" w:rsidRPr="00384EFB">
        <w:rPr>
          <w:sz w:val="23"/>
          <w:szCs w:val="23"/>
        </w:rPr>
        <w:t xml:space="preserve">(наименование) </w:t>
      </w:r>
      <w:r w:rsidRPr="00384EFB">
        <w:rPr>
          <w:sz w:val="23"/>
          <w:szCs w:val="23"/>
        </w:rPr>
        <w:t>акционера</w:t>
      </w:r>
      <w:r w:rsidR="00FD26D5" w:rsidRPr="00384EFB">
        <w:rPr>
          <w:sz w:val="23"/>
          <w:szCs w:val="23"/>
        </w:rPr>
        <w:t>: ____________________________________________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 _____________________________</w:t>
      </w:r>
      <w:r w:rsidR="00671892" w:rsidRPr="00384EFB">
        <w:rPr>
          <w:sz w:val="23"/>
          <w:szCs w:val="23"/>
        </w:rPr>
        <w:t>_______</w:t>
      </w:r>
      <w:r w:rsidRPr="00384EFB">
        <w:rPr>
          <w:sz w:val="23"/>
          <w:szCs w:val="23"/>
        </w:rPr>
        <w:t>_____________________</w:t>
      </w:r>
      <w:r w:rsidR="00FD26D5" w:rsidRPr="00384EFB">
        <w:rPr>
          <w:sz w:val="23"/>
          <w:szCs w:val="23"/>
        </w:rPr>
        <w:t>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Фамилия, имя, отчество представителя акционера: 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Реквизиты доверенности представителя акционера (номер, дата выдачи, срок действия, наименование органа, удостоверившего подпись акционера на доверенности): ___________________________________</w:t>
      </w:r>
      <w:r w:rsidR="00384EFB">
        <w:rPr>
          <w:sz w:val="23"/>
          <w:szCs w:val="23"/>
        </w:rPr>
        <w:t>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tbl>
      <w:tblPr>
        <w:tblW w:w="10882" w:type="dxa"/>
        <w:tblLook w:val="04A0" w:firstRow="1" w:lastRow="0" w:firstColumn="1" w:lastColumn="0" w:noHBand="0" w:noVBand="1"/>
      </w:tblPr>
      <w:tblGrid>
        <w:gridCol w:w="10882"/>
      </w:tblGrid>
      <w:tr w:rsidR="00916DB2" w:rsidRPr="00384EFB" w:rsidTr="00671892">
        <w:trPr>
          <w:trHeight w:val="492"/>
        </w:trPr>
        <w:tc>
          <w:tcPr>
            <w:tcW w:w="10882" w:type="dxa"/>
          </w:tcPr>
          <w:p w:rsidR="00916DB2" w:rsidRPr="00384EFB" w:rsidRDefault="00671892" w:rsidP="00671892">
            <w:pPr>
              <w:pStyle w:val="a3"/>
              <w:jc w:val="both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Количество обыкновенных акций (шт.): ___________</w:t>
            </w:r>
          </w:p>
          <w:p w:rsidR="00A63A3E" w:rsidRPr="00384EFB" w:rsidRDefault="00A63A3E" w:rsidP="00671892">
            <w:pPr>
              <w:pStyle w:val="a3"/>
              <w:jc w:val="both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Количество голосов: ___________________</w:t>
            </w:r>
          </w:p>
        </w:tc>
      </w:tr>
    </w:tbl>
    <w:p w:rsidR="00FD26D5" w:rsidRPr="00384EFB" w:rsidRDefault="00FD26D5" w:rsidP="00FD26D5">
      <w:pPr>
        <w:pStyle w:val="a3"/>
        <w:rPr>
          <w:spacing w:val="-2"/>
          <w:sz w:val="23"/>
          <w:szCs w:val="23"/>
        </w:rPr>
      </w:pPr>
    </w:p>
    <w:p w:rsidR="00FD26D5" w:rsidRDefault="00FD26D5" w:rsidP="00FD26D5">
      <w:pPr>
        <w:pStyle w:val="a3"/>
        <w:rPr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1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Избрание Счетной комисси</w:t>
      </w:r>
      <w:r w:rsidR="008B63A3" w:rsidRPr="00384EFB">
        <w:rPr>
          <w:b/>
          <w:spacing w:val="-2"/>
          <w:sz w:val="23"/>
          <w:szCs w:val="23"/>
        </w:rPr>
        <w:t>и О</w:t>
      </w:r>
      <w:r w:rsidRPr="00384EFB">
        <w:rPr>
          <w:b/>
          <w:spacing w:val="-2"/>
          <w:sz w:val="23"/>
          <w:szCs w:val="23"/>
        </w:rPr>
        <w:t>бщества</w:t>
      </w:r>
    </w:p>
    <w:p w:rsidR="001F1034" w:rsidRPr="00384EFB" w:rsidRDefault="001F1034" w:rsidP="00FD26D5">
      <w:pPr>
        <w:pStyle w:val="a3"/>
        <w:rPr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FD26D5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pacing w:val="-4"/>
                <w:sz w:val="23"/>
                <w:szCs w:val="23"/>
              </w:rPr>
              <w:t>И</w:t>
            </w:r>
            <w:r w:rsidRPr="00384EFB">
              <w:rPr>
                <w:sz w:val="23"/>
                <w:szCs w:val="23"/>
              </w:rPr>
              <w:t xml:space="preserve">збрать </w:t>
            </w:r>
            <w:r w:rsidR="008B63A3" w:rsidRPr="00384EFB">
              <w:rPr>
                <w:sz w:val="23"/>
                <w:szCs w:val="23"/>
              </w:rPr>
              <w:t>Счетную комиссию О</w:t>
            </w:r>
            <w:r w:rsidRPr="00384EFB">
              <w:rPr>
                <w:sz w:val="23"/>
                <w:szCs w:val="23"/>
              </w:rPr>
              <w:t>бщества в следующем составе:</w:t>
            </w:r>
          </w:p>
          <w:p w:rsidR="00FD26D5" w:rsidRPr="00384EFB" w:rsidRDefault="005462D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Чернецкая Юлия Сергеевна</w:t>
            </w:r>
            <w:r w:rsidR="00FD26D5" w:rsidRPr="00384EFB">
              <w:rPr>
                <w:sz w:val="23"/>
                <w:szCs w:val="23"/>
              </w:rPr>
              <w:t>,</w:t>
            </w:r>
          </w:p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Емельяненкова Татьяна Владимировна,</w:t>
            </w:r>
          </w:p>
          <w:p w:rsidR="00FD26D5" w:rsidRPr="00384EFB" w:rsidRDefault="005462D3" w:rsidP="00C00834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Степанова Евгения Сергеевна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D26D5" w:rsidRDefault="00FD26D5" w:rsidP="00FD26D5">
      <w:pPr>
        <w:pStyle w:val="a3"/>
        <w:rPr>
          <w:spacing w:val="-2"/>
          <w:sz w:val="23"/>
          <w:szCs w:val="23"/>
        </w:rPr>
      </w:pPr>
    </w:p>
    <w:p w:rsidR="001F1034" w:rsidRPr="00384EFB" w:rsidRDefault="001F1034" w:rsidP="00FD26D5">
      <w:pPr>
        <w:pStyle w:val="a3"/>
        <w:rPr>
          <w:spacing w:val="-2"/>
          <w:sz w:val="23"/>
          <w:szCs w:val="23"/>
        </w:rPr>
      </w:pPr>
    </w:p>
    <w:p w:rsidR="00FD26D5" w:rsidRDefault="00FD26D5" w:rsidP="00FD26D5">
      <w:pPr>
        <w:pStyle w:val="a3"/>
        <w:rPr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2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 xml:space="preserve">Утверждение годового отчета, годовой бухгалтерской (финансовой) отчетности </w:t>
      </w:r>
      <w:r w:rsidR="008B63A3" w:rsidRPr="00384EFB">
        <w:rPr>
          <w:b/>
          <w:spacing w:val="-2"/>
          <w:sz w:val="23"/>
          <w:szCs w:val="23"/>
        </w:rPr>
        <w:t>О</w:t>
      </w:r>
      <w:r w:rsidRPr="00384EFB">
        <w:rPr>
          <w:b/>
          <w:spacing w:val="-2"/>
          <w:sz w:val="23"/>
          <w:szCs w:val="23"/>
        </w:rPr>
        <w:t>бщества и отчета о прибылях</w:t>
      </w:r>
      <w:r w:rsidR="008B63A3" w:rsidRPr="00384EFB">
        <w:rPr>
          <w:b/>
          <w:spacing w:val="-2"/>
          <w:sz w:val="23"/>
          <w:szCs w:val="23"/>
        </w:rPr>
        <w:t xml:space="preserve"> и убытках О</w:t>
      </w:r>
      <w:r w:rsidRPr="00384EFB">
        <w:rPr>
          <w:b/>
          <w:spacing w:val="-2"/>
          <w:sz w:val="23"/>
          <w:szCs w:val="23"/>
        </w:rPr>
        <w:t>бщества за 20</w:t>
      </w:r>
      <w:r w:rsidR="00583CCE">
        <w:rPr>
          <w:b/>
          <w:spacing w:val="-2"/>
          <w:sz w:val="23"/>
          <w:szCs w:val="23"/>
        </w:rPr>
        <w:t>2</w:t>
      </w:r>
      <w:r w:rsidR="005462D3">
        <w:rPr>
          <w:b/>
          <w:spacing w:val="-2"/>
          <w:sz w:val="23"/>
          <w:szCs w:val="23"/>
        </w:rPr>
        <w:t>1</w:t>
      </w:r>
      <w:r w:rsidRPr="00384EFB">
        <w:rPr>
          <w:b/>
          <w:spacing w:val="-2"/>
          <w:sz w:val="23"/>
          <w:szCs w:val="23"/>
        </w:rPr>
        <w:t xml:space="preserve"> год</w:t>
      </w:r>
    </w:p>
    <w:p w:rsidR="001F1034" w:rsidRPr="00384EFB" w:rsidRDefault="001F1034" w:rsidP="00FD26D5">
      <w:pPr>
        <w:pStyle w:val="a3"/>
        <w:rPr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FD26D5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FD26D5" w:rsidRPr="00384EFB" w:rsidRDefault="00FD26D5" w:rsidP="00557311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 w:rsidRPr="00384EFB">
              <w:rPr>
                <w:spacing w:val="-2"/>
                <w:sz w:val="23"/>
                <w:szCs w:val="23"/>
              </w:rPr>
              <w:t>Утвердить годовой отчет, годовую бухгалтерскую (финансовую) отчетность</w:t>
            </w:r>
            <w:r w:rsidR="008B63A3" w:rsidRPr="00384EFB">
              <w:rPr>
                <w:spacing w:val="-2"/>
                <w:sz w:val="23"/>
                <w:szCs w:val="23"/>
              </w:rPr>
              <w:t xml:space="preserve"> О</w:t>
            </w:r>
            <w:r w:rsidRPr="00384EFB">
              <w:rPr>
                <w:spacing w:val="-2"/>
                <w:sz w:val="23"/>
                <w:szCs w:val="23"/>
              </w:rPr>
              <w:t xml:space="preserve">бщества и отчет о прибылях и убытках </w:t>
            </w:r>
            <w:r w:rsidR="008B63A3" w:rsidRPr="00384EFB">
              <w:rPr>
                <w:spacing w:val="-2"/>
                <w:sz w:val="23"/>
                <w:szCs w:val="23"/>
              </w:rPr>
              <w:t>О</w:t>
            </w:r>
            <w:r w:rsidRPr="00384EFB">
              <w:rPr>
                <w:spacing w:val="-2"/>
                <w:sz w:val="23"/>
                <w:szCs w:val="23"/>
              </w:rPr>
              <w:t>бщества за 20</w:t>
            </w:r>
            <w:r w:rsidR="005462D3">
              <w:rPr>
                <w:spacing w:val="-2"/>
                <w:sz w:val="23"/>
                <w:szCs w:val="23"/>
              </w:rPr>
              <w:t>21</w:t>
            </w:r>
            <w:r w:rsidRPr="00384EFB">
              <w:rPr>
                <w:spacing w:val="-2"/>
                <w:sz w:val="23"/>
                <w:szCs w:val="23"/>
              </w:rPr>
              <w:t xml:space="preserve"> год</w:t>
            </w:r>
            <w:r w:rsidR="00384EFB" w:rsidRPr="00384EFB">
              <w:rPr>
                <w:spacing w:val="-2"/>
                <w:sz w:val="23"/>
                <w:szCs w:val="23"/>
              </w:rPr>
              <w:t xml:space="preserve">, входящие в состав информации (материалов), подлежащей предоставлению лицам, имеющим право на участие в общем собрании, при подготовке </w:t>
            </w:r>
            <w:r w:rsidR="00557311">
              <w:rPr>
                <w:spacing w:val="-2"/>
                <w:sz w:val="23"/>
                <w:szCs w:val="23"/>
              </w:rPr>
              <w:t>к</w:t>
            </w:r>
            <w:r w:rsidR="00384EFB" w:rsidRPr="00384EFB">
              <w:rPr>
                <w:spacing w:val="-2"/>
                <w:sz w:val="23"/>
                <w:szCs w:val="23"/>
              </w:rPr>
              <w:t xml:space="preserve"> проведению общего собрания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D26D5" w:rsidRDefault="00FD26D5" w:rsidP="00916DB2">
      <w:pPr>
        <w:pStyle w:val="a3"/>
        <w:jc w:val="both"/>
        <w:rPr>
          <w:sz w:val="23"/>
          <w:szCs w:val="23"/>
        </w:rPr>
      </w:pPr>
    </w:p>
    <w:p w:rsidR="001F1034" w:rsidRPr="00384EFB" w:rsidRDefault="001F1034" w:rsidP="00916DB2">
      <w:pPr>
        <w:pStyle w:val="a3"/>
        <w:jc w:val="both"/>
        <w:rPr>
          <w:sz w:val="23"/>
          <w:szCs w:val="23"/>
        </w:rPr>
      </w:pPr>
    </w:p>
    <w:p w:rsidR="00966A3C" w:rsidRDefault="009156EF" w:rsidP="00916DB2">
      <w:pPr>
        <w:pStyle w:val="a3"/>
        <w:rPr>
          <w:b/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3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Утверждение порядка распределения прибыли</w:t>
      </w:r>
    </w:p>
    <w:p w:rsidR="001F1034" w:rsidRPr="00384EFB" w:rsidRDefault="001F1034" w:rsidP="00916DB2">
      <w:pPr>
        <w:pStyle w:val="a3"/>
        <w:rPr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9156EF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156EF" w:rsidRPr="00384EFB" w:rsidRDefault="009156EF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9156EF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2"/>
                <w:sz w:val="23"/>
                <w:szCs w:val="23"/>
              </w:rPr>
            </w:pPr>
            <w:r w:rsidRPr="00384EFB">
              <w:rPr>
                <w:spacing w:val="-2"/>
                <w:sz w:val="23"/>
                <w:szCs w:val="23"/>
              </w:rPr>
              <w:t>Утвердить распределени</w:t>
            </w:r>
            <w:r w:rsidR="00B13371" w:rsidRPr="00384EFB">
              <w:rPr>
                <w:spacing w:val="-2"/>
                <w:sz w:val="23"/>
                <w:szCs w:val="23"/>
              </w:rPr>
              <w:t>е</w:t>
            </w:r>
            <w:r w:rsidRPr="00384EFB">
              <w:rPr>
                <w:spacing w:val="-2"/>
                <w:sz w:val="23"/>
                <w:szCs w:val="23"/>
              </w:rPr>
              <w:t xml:space="preserve"> прибыли</w:t>
            </w:r>
            <w:r w:rsidR="00B13371" w:rsidRPr="00384EFB">
              <w:rPr>
                <w:spacing w:val="-2"/>
                <w:sz w:val="23"/>
                <w:szCs w:val="23"/>
              </w:rPr>
              <w:t xml:space="preserve"> АО «Смоленская чулочно-трикотажная фабрика «НАШЕ» за</w:t>
            </w:r>
            <w:r w:rsidRPr="00384EFB">
              <w:rPr>
                <w:spacing w:val="-2"/>
                <w:sz w:val="23"/>
                <w:szCs w:val="23"/>
              </w:rPr>
              <w:t xml:space="preserve"> 20</w:t>
            </w:r>
            <w:r w:rsidR="001F15EC">
              <w:rPr>
                <w:spacing w:val="-2"/>
                <w:sz w:val="23"/>
                <w:szCs w:val="23"/>
              </w:rPr>
              <w:t>2</w:t>
            </w:r>
            <w:r w:rsidR="005462D3">
              <w:rPr>
                <w:spacing w:val="-2"/>
                <w:sz w:val="23"/>
                <w:szCs w:val="23"/>
              </w:rPr>
              <w:t>1</w:t>
            </w:r>
            <w:r w:rsidRPr="00384EFB">
              <w:rPr>
                <w:spacing w:val="-2"/>
                <w:sz w:val="23"/>
                <w:szCs w:val="23"/>
              </w:rPr>
              <w:t xml:space="preserve"> год</w:t>
            </w:r>
            <w:r w:rsidR="00B13371" w:rsidRPr="00384EFB">
              <w:rPr>
                <w:spacing w:val="-2"/>
                <w:sz w:val="23"/>
                <w:szCs w:val="23"/>
              </w:rPr>
              <w:t xml:space="preserve"> в соответствии с рекомендациями Совета директоров</w:t>
            </w:r>
            <w:r w:rsidRPr="00384EFB">
              <w:rPr>
                <w:spacing w:val="-2"/>
                <w:sz w:val="23"/>
                <w:szCs w:val="23"/>
              </w:rPr>
              <w:t>:</w:t>
            </w:r>
          </w:p>
          <w:p w:rsidR="009156EF" w:rsidRPr="00384EFB" w:rsidRDefault="00B13371" w:rsidP="009156EF">
            <w:pPr>
              <w:tabs>
                <w:tab w:val="left" w:pos="8647"/>
                <w:tab w:val="left" w:pos="8789"/>
              </w:tabs>
              <w:jc w:val="both"/>
              <w:rPr>
                <w:sz w:val="23"/>
                <w:szCs w:val="23"/>
              </w:rPr>
            </w:pP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1.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В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>ыплат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ить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дивиденд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ы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по привилегированным акциям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общества </w:t>
            </w:r>
            <w:r w:rsidR="0033725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(12715 шт.) 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в денежной форме в размере 0,30 рублей на 1 акцию</w:t>
            </w:r>
            <w:r w:rsidR="0033725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>, на общую сумму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3 814,50 рублей; установить дату, на которую 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определяются лица, имеющие право на получение дивидендов по привилегированным акциям, - 15 </w:t>
            </w:r>
            <w:r w:rsidR="001F15EC">
              <w:rPr>
                <w:rFonts w:ascii="Times New Roman" w:hAnsi="Times New Roman"/>
                <w:sz w:val="23"/>
                <w:szCs w:val="23"/>
              </w:rPr>
              <w:t>июля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 w:rsidR="00CC28EF">
              <w:rPr>
                <w:rFonts w:ascii="Times New Roman" w:hAnsi="Times New Roman"/>
                <w:sz w:val="23"/>
                <w:szCs w:val="23"/>
              </w:rPr>
              <w:t>2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 г.; установить дату завершения выплаты дивидендов акционерам – владельцам привилегированных акций общества – 3</w:t>
            </w:r>
            <w:r w:rsidR="001F15EC">
              <w:rPr>
                <w:rFonts w:ascii="Times New Roman" w:hAnsi="Times New Roman"/>
                <w:sz w:val="23"/>
                <w:szCs w:val="23"/>
              </w:rPr>
              <w:t>1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83CCE">
              <w:rPr>
                <w:rFonts w:ascii="Times New Roman" w:hAnsi="Times New Roman"/>
                <w:sz w:val="23"/>
                <w:szCs w:val="23"/>
              </w:rPr>
              <w:t>августа 202</w:t>
            </w:r>
            <w:r w:rsidR="00CC28EF">
              <w:rPr>
                <w:rFonts w:ascii="Times New Roman" w:hAnsi="Times New Roman"/>
                <w:sz w:val="23"/>
                <w:szCs w:val="23"/>
              </w:rPr>
              <w:t>2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 г</w:t>
            </w:r>
            <w:r w:rsidR="009156EF" w:rsidRPr="00384EFB">
              <w:rPr>
                <w:sz w:val="23"/>
                <w:szCs w:val="23"/>
              </w:rPr>
              <w:t>.</w:t>
            </w:r>
            <w:r w:rsidRPr="00384EFB">
              <w:rPr>
                <w:sz w:val="23"/>
                <w:szCs w:val="23"/>
              </w:rPr>
              <w:t>;</w:t>
            </w:r>
          </w:p>
          <w:p w:rsidR="009156EF" w:rsidRPr="00384EFB" w:rsidRDefault="0033725F" w:rsidP="00047240">
            <w:pPr>
              <w:tabs>
                <w:tab w:val="left" w:pos="8647"/>
                <w:tab w:val="left" w:pos="8789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2</w:t>
            </w:r>
            <w:r w:rsidRPr="005462D3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47240">
              <w:rPr>
                <w:rFonts w:ascii="Times New Roman" w:hAnsi="Times New Roman"/>
                <w:sz w:val="22"/>
                <w:szCs w:val="22"/>
              </w:rPr>
              <w:t>Р</w:t>
            </w:r>
            <w:r w:rsidR="00B13371" w:rsidRPr="00047240">
              <w:rPr>
                <w:rFonts w:ascii="Times New Roman" w:hAnsi="Times New Roman"/>
                <w:sz w:val="22"/>
                <w:szCs w:val="22"/>
              </w:rPr>
              <w:t xml:space="preserve">еинвестировать в общество </w:t>
            </w:r>
            <w:r w:rsidR="00047240" w:rsidRPr="00047240">
              <w:rPr>
                <w:rFonts w:ascii="Times New Roman" w:hAnsi="Times New Roman"/>
                <w:sz w:val="22"/>
                <w:szCs w:val="22"/>
              </w:rPr>
              <w:t>для выполнения плана технического перевооружения и модернизации производства чулочно-носочных изделий</w:t>
            </w:r>
            <w:r w:rsidR="00CC28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28EF" w:rsidRPr="00CC28EF">
              <w:rPr>
                <w:rFonts w:ascii="Times New Roman" w:hAnsi="Times New Roman"/>
                <w:sz w:val="22"/>
                <w:szCs w:val="22"/>
              </w:rPr>
              <w:t>22 745 185,50 руб.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9156EF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lastRenderedPageBreak/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9156EF" w:rsidRPr="00384EFB" w:rsidRDefault="009156EF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9156EF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9156EF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9156EF" w:rsidRPr="00384EFB" w:rsidRDefault="009156EF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9156EF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9156EF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9156EF" w:rsidRPr="00384EFB" w:rsidRDefault="009156EF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F1034" w:rsidRDefault="001F1034" w:rsidP="00916DB2">
      <w:pPr>
        <w:pStyle w:val="a3"/>
        <w:rPr>
          <w:spacing w:val="-2"/>
          <w:sz w:val="23"/>
          <w:szCs w:val="23"/>
        </w:rPr>
      </w:pPr>
    </w:p>
    <w:p w:rsidR="005462D3" w:rsidRDefault="005462D3" w:rsidP="005462D3">
      <w:pPr>
        <w:pStyle w:val="a3"/>
        <w:rPr>
          <w:b/>
          <w:spacing w:val="-2"/>
          <w:sz w:val="23"/>
          <w:szCs w:val="23"/>
        </w:rPr>
      </w:pPr>
      <w:r>
        <w:rPr>
          <w:spacing w:val="-2"/>
          <w:sz w:val="23"/>
          <w:szCs w:val="23"/>
          <w:u w:val="single"/>
        </w:rPr>
        <w:t>Вопрос № 4</w:t>
      </w:r>
      <w:r w:rsidRPr="00384EFB">
        <w:rPr>
          <w:spacing w:val="-2"/>
          <w:sz w:val="23"/>
          <w:szCs w:val="23"/>
          <w:u w:val="single"/>
        </w:rPr>
        <w:t xml:space="preserve">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>
        <w:rPr>
          <w:b/>
          <w:spacing w:val="-2"/>
          <w:sz w:val="23"/>
          <w:szCs w:val="23"/>
        </w:rPr>
        <w:t>Утверждение изменений в Устав Общества</w:t>
      </w:r>
    </w:p>
    <w:p w:rsidR="005462D3" w:rsidRPr="00384EFB" w:rsidRDefault="005462D3" w:rsidP="005462D3">
      <w:pPr>
        <w:pStyle w:val="a3"/>
        <w:rPr>
          <w:b/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5462D3" w:rsidRPr="00384EFB" w:rsidTr="006B6C4B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5462D3" w:rsidRPr="00384EFB" w:rsidRDefault="005462D3" w:rsidP="006B6C4B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5462D3" w:rsidRPr="00384EFB" w:rsidRDefault="005462D3" w:rsidP="006B6C4B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5462D3" w:rsidRPr="00384EFB" w:rsidTr="006B6C4B">
        <w:trPr>
          <w:trHeight w:val="386"/>
          <w:jc w:val="center"/>
        </w:trPr>
        <w:tc>
          <w:tcPr>
            <w:tcW w:w="3200" w:type="pct"/>
            <w:vMerge w:val="restart"/>
          </w:tcPr>
          <w:p w:rsidR="005462D3" w:rsidRPr="00384EFB" w:rsidRDefault="005462D3" w:rsidP="006B6C4B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5462D3" w:rsidRPr="00384EFB" w:rsidRDefault="005462D3" w:rsidP="006B6C4B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Утвердить изменения в устав Общества, предусматривающие изменение количественного состава Совета директоров Общества до трех членов (пункт 16.1 статьи 16 Устава Общества)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5462D3" w:rsidRPr="00384EFB" w:rsidTr="006B6C4B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5462D3" w:rsidRPr="00384EFB" w:rsidRDefault="005462D3" w:rsidP="006B6C4B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2D3" w:rsidRPr="00384EFB" w:rsidRDefault="005462D3" w:rsidP="006B6C4B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5462D3" w:rsidRPr="00384EFB" w:rsidRDefault="005462D3" w:rsidP="006B6C4B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5462D3" w:rsidRPr="00384EFB" w:rsidTr="006B6C4B">
        <w:trPr>
          <w:trHeight w:val="386"/>
          <w:jc w:val="center"/>
        </w:trPr>
        <w:tc>
          <w:tcPr>
            <w:tcW w:w="3200" w:type="pct"/>
            <w:vMerge/>
          </w:tcPr>
          <w:p w:rsidR="005462D3" w:rsidRPr="00384EFB" w:rsidRDefault="005462D3" w:rsidP="006B6C4B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5462D3" w:rsidRPr="00384EFB" w:rsidTr="006B6C4B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5462D3" w:rsidRPr="00384EFB" w:rsidRDefault="005462D3" w:rsidP="006B6C4B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2D3" w:rsidRPr="00384EFB" w:rsidRDefault="005462D3" w:rsidP="006B6C4B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5462D3" w:rsidRPr="00384EFB" w:rsidRDefault="005462D3" w:rsidP="006B6C4B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5462D3" w:rsidRPr="00384EFB" w:rsidTr="006B6C4B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5462D3" w:rsidRPr="00384EFB" w:rsidRDefault="005462D3" w:rsidP="006B6C4B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5462D3" w:rsidRPr="00384EFB" w:rsidTr="006B6C4B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5462D3" w:rsidRPr="00384EFB" w:rsidRDefault="005462D3" w:rsidP="006B6C4B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2D3" w:rsidRPr="00384EFB" w:rsidRDefault="005462D3" w:rsidP="006B6C4B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5462D3" w:rsidRPr="00384EFB" w:rsidRDefault="005462D3" w:rsidP="006B6C4B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5462D3" w:rsidRPr="00384EFB" w:rsidRDefault="005462D3" w:rsidP="00916DB2">
      <w:pPr>
        <w:pStyle w:val="a3"/>
        <w:rPr>
          <w:spacing w:val="-2"/>
          <w:sz w:val="23"/>
          <w:szCs w:val="23"/>
        </w:rPr>
      </w:pPr>
    </w:p>
    <w:p w:rsidR="008B63A3" w:rsidRDefault="005462D3" w:rsidP="008B63A3">
      <w:pPr>
        <w:pStyle w:val="a3"/>
        <w:rPr>
          <w:b/>
          <w:spacing w:val="-2"/>
          <w:sz w:val="23"/>
          <w:szCs w:val="23"/>
        </w:rPr>
      </w:pPr>
      <w:r>
        <w:rPr>
          <w:spacing w:val="-2"/>
          <w:sz w:val="23"/>
          <w:szCs w:val="23"/>
          <w:u w:val="single"/>
        </w:rPr>
        <w:t>Вопрос № 6</w:t>
      </w:r>
      <w:r w:rsidR="008B63A3" w:rsidRPr="00384EFB">
        <w:rPr>
          <w:spacing w:val="-2"/>
          <w:sz w:val="23"/>
          <w:szCs w:val="23"/>
          <w:u w:val="single"/>
        </w:rPr>
        <w:t xml:space="preserve"> повестки дня собрания</w:t>
      </w:r>
      <w:r w:rsidR="008B63A3" w:rsidRPr="00384EFB">
        <w:rPr>
          <w:spacing w:val="-2"/>
          <w:sz w:val="23"/>
          <w:szCs w:val="23"/>
        </w:rPr>
        <w:t xml:space="preserve">: </w:t>
      </w:r>
      <w:r w:rsidR="008B63A3" w:rsidRPr="00384EFB">
        <w:rPr>
          <w:b/>
          <w:spacing w:val="-2"/>
          <w:sz w:val="23"/>
          <w:szCs w:val="23"/>
        </w:rPr>
        <w:t xml:space="preserve">Избрание </w:t>
      </w:r>
      <w:r w:rsidR="00583CCE">
        <w:rPr>
          <w:b/>
          <w:spacing w:val="-2"/>
          <w:sz w:val="23"/>
          <w:szCs w:val="23"/>
        </w:rPr>
        <w:t>Ревизионной комиссии</w:t>
      </w:r>
      <w:r w:rsidR="008B63A3" w:rsidRPr="00384EFB">
        <w:rPr>
          <w:b/>
          <w:spacing w:val="-2"/>
          <w:sz w:val="23"/>
          <w:szCs w:val="23"/>
        </w:rPr>
        <w:t xml:space="preserve"> Общества</w:t>
      </w:r>
    </w:p>
    <w:p w:rsidR="001F1034" w:rsidRPr="00384EFB" w:rsidRDefault="001F1034" w:rsidP="008B63A3">
      <w:pPr>
        <w:pStyle w:val="a3"/>
        <w:rPr>
          <w:b/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8B63A3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pacing w:val="-4"/>
                <w:sz w:val="23"/>
                <w:szCs w:val="23"/>
              </w:rPr>
              <w:t>И</w:t>
            </w:r>
            <w:r w:rsidRPr="00384EFB">
              <w:rPr>
                <w:sz w:val="23"/>
                <w:szCs w:val="23"/>
              </w:rPr>
              <w:t>збрать Ревизионную комиссию общества в следующем составе:</w:t>
            </w:r>
          </w:p>
          <w:p w:rsidR="008B63A3" w:rsidRDefault="005462D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Смыкова Ольга Валерьевна</w:t>
            </w:r>
            <w:r w:rsidR="00557311">
              <w:rPr>
                <w:sz w:val="23"/>
                <w:szCs w:val="23"/>
              </w:rPr>
              <w:t>,</w:t>
            </w:r>
          </w:p>
          <w:p w:rsidR="00557311" w:rsidRPr="00384EFB" w:rsidRDefault="005462D3" w:rsidP="00C00834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Дубровская Марина Леонидовна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F1034" w:rsidRPr="00384EFB" w:rsidRDefault="001F1034" w:rsidP="0033725F">
      <w:pPr>
        <w:tabs>
          <w:tab w:val="left" w:pos="8647"/>
          <w:tab w:val="left" w:pos="8789"/>
        </w:tabs>
        <w:jc w:val="both"/>
        <w:rPr>
          <w:rFonts w:ascii="Times New Roman" w:hAnsi="Times New Roman"/>
          <w:sz w:val="23"/>
          <w:szCs w:val="23"/>
        </w:rPr>
      </w:pPr>
    </w:p>
    <w:p w:rsidR="008B63A3" w:rsidRDefault="008B63A3" w:rsidP="008B63A3">
      <w:pPr>
        <w:pStyle w:val="a3"/>
        <w:rPr>
          <w:b/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 xml:space="preserve">Вопрос № </w:t>
      </w:r>
      <w:r w:rsidR="005462D3">
        <w:rPr>
          <w:spacing w:val="-2"/>
          <w:sz w:val="23"/>
          <w:szCs w:val="23"/>
          <w:u w:val="single"/>
        </w:rPr>
        <w:t>7</w:t>
      </w:r>
      <w:r w:rsidRPr="00384EFB">
        <w:rPr>
          <w:spacing w:val="-2"/>
          <w:sz w:val="23"/>
          <w:szCs w:val="23"/>
          <w:u w:val="single"/>
        </w:rPr>
        <w:t xml:space="preserve">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Утверждение аудитора Общества</w:t>
      </w:r>
    </w:p>
    <w:p w:rsidR="001F1034" w:rsidRPr="00384EFB" w:rsidRDefault="001F1034" w:rsidP="008B63A3">
      <w:pPr>
        <w:pStyle w:val="a3"/>
        <w:rPr>
          <w:b/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8B63A3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8B63A3" w:rsidRPr="00384EFB" w:rsidRDefault="008B63A3" w:rsidP="005462D3">
            <w:pPr>
              <w:pStyle w:val="a3"/>
              <w:jc w:val="both"/>
              <w:rPr>
                <w:sz w:val="23"/>
                <w:szCs w:val="23"/>
              </w:rPr>
            </w:pPr>
            <w:r w:rsidRPr="00384EFB">
              <w:rPr>
                <w:spacing w:val="-4"/>
                <w:sz w:val="23"/>
                <w:szCs w:val="23"/>
              </w:rPr>
              <w:t>Утвердить аудитором АО «Смоленская чулочно-тр</w:t>
            </w:r>
            <w:r w:rsidR="00583CCE">
              <w:rPr>
                <w:spacing w:val="-4"/>
                <w:sz w:val="23"/>
                <w:szCs w:val="23"/>
              </w:rPr>
              <w:t>икотажная фабрика «НАШЕ» на 202</w:t>
            </w:r>
            <w:r w:rsidR="005462D3">
              <w:rPr>
                <w:spacing w:val="-4"/>
                <w:sz w:val="23"/>
                <w:szCs w:val="23"/>
              </w:rPr>
              <w:t>2</w:t>
            </w:r>
            <w:r w:rsidRPr="00384EFB">
              <w:rPr>
                <w:spacing w:val="-4"/>
                <w:sz w:val="23"/>
                <w:szCs w:val="23"/>
              </w:rPr>
              <w:t xml:space="preserve"> год </w:t>
            </w:r>
            <w:r w:rsidRPr="00384EFB">
              <w:rPr>
                <w:sz w:val="23"/>
                <w:szCs w:val="23"/>
              </w:rPr>
              <w:t>Общество с ограниченной ответственностью «</w:t>
            </w:r>
            <w:r w:rsidR="00583CCE">
              <w:rPr>
                <w:sz w:val="23"/>
                <w:szCs w:val="23"/>
              </w:rPr>
              <w:t>А</w:t>
            </w:r>
            <w:r w:rsidR="00583CCE" w:rsidRPr="00384EFB">
              <w:rPr>
                <w:sz w:val="23"/>
                <w:szCs w:val="23"/>
              </w:rPr>
              <w:t xml:space="preserve">удиторская фирма </w:t>
            </w:r>
            <w:r w:rsidRPr="00384EFB">
              <w:rPr>
                <w:sz w:val="23"/>
                <w:szCs w:val="23"/>
              </w:rPr>
              <w:t>«</w:t>
            </w:r>
            <w:r w:rsidR="00583CCE">
              <w:rPr>
                <w:sz w:val="23"/>
                <w:szCs w:val="23"/>
              </w:rPr>
              <w:t>Эксперт-аудит</w:t>
            </w:r>
            <w:r w:rsidRPr="00384EFB">
              <w:rPr>
                <w:sz w:val="23"/>
                <w:szCs w:val="23"/>
              </w:rPr>
              <w:t>»  (г. Смоленск)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916DB2" w:rsidRDefault="00916DB2" w:rsidP="008B63A3">
      <w:pPr>
        <w:pStyle w:val="a3"/>
        <w:jc w:val="both"/>
        <w:rPr>
          <w:sz w:val="23"/>
          <w:szCs w:val="23"/>
        </w:rPr>
      </w:pPr>
    </w:p>
    <w:p w:rsidR="00311991" w:rsidRPr="00311991" w:rsidRDefault="00311991" w:rsidP="00311991">
      <w:pPr>
        <w:pStyle w:val="11"/>
        <w:spacing w:before="120" w:line="240" w:lineRule="atLeast"/>
        <w:jc w:val="both"/>
        <w:rPr>
          <w:b/>
          <w:bCs/>
          <w:sz w:val="22"/>
          <w:szCs w:val="22"/>
        </w:rPr>
      </w:pPr>
      <w:r w:rsidRPr="00311991">
        <w:rPr>
          <w:sz w:val="22"/>
          <w:szCs w:val="22"/>
        </w:rPr>
        <w:t>В случае передачи акций после даты, на которую определяются (фиксируются) лица, имеющие право на участие в общем собрании, необходимо сделать отметку</w:t>
      </w:r>
      <w:r>
        <w:rPr>
          <w:sz w:val="22"/>
          <w:szCs w:val="22"/>
        </w:rPr>
        <w:t xml:space="preserve"> (проставить знак «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») в одном из нижеперечисленных вариантов</w:t>
      </w:r>
      <w:r w:rsidRPr="00311991">
        <w:rPr>
          <w:sz w:val="22"/>
          <w:szCs w:val="22"/>
        </w:rPr>
        <w:t>:</w:t>
      </w: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236"/>
        <w:gridCol w:w="425"/>
        <w:gridCol w:w="10504"/>
      </w:tblGrid>
      <w:tr w:rsidR="00311991" w:rsidRPr="00311991" w:rsidTr="00C00834">
        <w:trPr>
          <w:cantSplit/>
          <w:trHeight w:val="23"/>
        </w:trPr>
        <w:tc>
          <w:tcPr>
            <w:tcW w:w="11165" w:type="dxa"/>
            <w:gridSpan w:val="3"/>
          </w:tcPr>
          <w:p w:rsidR="00311991" w:rsidRPr="00311991" w:rsidRDefault="00311991" w:rsidP="00C00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170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tcBorders>
              <w:left w:val="single" w:sz="8" w:space="0" w:color="000000"/>
            </w:tcBorders>
            <w:vAlign w:val="center"/>
          </w:tcPr>
          <w:p w:rsidR="00311991" w:rsidRPr="00311991" w:rsidRDefault="00311991" w:rsidP="00C0083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по доверенности, выданной в отношении переданных акций;</w:t>
            </w:r>
          </w:p>
        </w:tc>
      </w:tr>
      <w:tr w:rsidR="00311991" w:rsidRPr="00311991" w:rsidTr="00C00834">
        <w:trPr>
          <w:cantSplit/>
          <w:trHeight w:val="65"/>
        </w:trPr>
        <w:tc>
          <w:tcPr>
            <w:tcW w:w="11165" w:type="dxa"/>
            <w:gridSpan w:val="3"/>
          </w:tcPr>
          <w:p w:rsidR="00311991" w:rsidRPr="00311991" w:rsidRDefault="00311991" w:rsidP="00C00834">
            <w:pPr>
              <w:tabs>
                <w:tab w:val="left" w:pos="-250"/>
              </w:tabs>
              <w:snapToGrid w:val="0"/>
              <w:jc w:val="both"/>
              <w:rPr>
                <w:rFonts w:ascii="Times New Roman" w:hAnsi="Times New Roman"/>
                <w:bCs/>
                <w:i/>
                <w:iCs/>
                <w:noProof/>
                <w:spacing w:val="-10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257"/>
        </w:trPr>
        <w:tc>
          <w:tcPr>
            <w:tcW w:w="236" w:type="dxa"/>
            <w:vMerge w:val="restart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 w:val="restart"/>
            <w:tcBorders>
              <w:left w:val="single" w:sz="8" w:space="0" w:color="000000"/>
            </w:tcBorders>
          </w:tcPr>
          <w:p w:rsidR="00311991" w:rsidRPr="00311991" w:rsidRDefault="00311991" w:rsidP="00C00834">
            <w:pPr>
              <w:spacing w:after="40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собрании;</w:t>
            </w:r>
          </w:p>
        </w:tc>
      </w:tr>
      <w:tr w:rsidR="00311991" w:rsidRPr="00311991" w:rsidTr="00C00834">
        <w:trPr>
          <w:cantSplit/>
          <w:trHeight w:val="44"/>
        </w:trPr>
        <w:tc>
          <w:tcPr>
            <w:tcW w:w="236" w:type="dxa"/>
            <w:vMerge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/>
          </w:tcPr>
          <w:p w:rsidR="00311991" w:rsidRPr="00311991" w:rsidRDefault="00311991" w:rsidP="00C00834">
            <w:pPr>
              <w:snapToGrid w:val="0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86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Align w:val="center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257"/>
        </w:trPr>
        <w:tc>
          <w:tcPr>
            <w:tcW w:w="236" w:type="dxa"/>
            <w:vMerge w:val="restart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 w:val="restart"/>
            <w:tcBorders>
              <w:left w:val="single" w:sz="8" w:space="0" w:color="000000"/>
            </w:tcBorders>
          </w:tcPr>
          <w:p w:rsidR="00311991" w:rsidRPr="00311991" w:rsidRDefault="00311991" w:rsidP="00C00834">
            <w:pPr>
              <w:spacing w:after="40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в соответствии с указаниями владельцев депозитарных ценных бумаг и иных лиц, осуществляющих права по депозитарным ценным бумагам;</w:t>
            </w:r>
          </w:p>
        </w:tc>
      </w:tr>
      <w:tr w:rsidR="00311991" w:rsidRPr="00311991" w:rsidTr="00C00834">
        <w:trPr>
          <w:cantSplit/>
          <w:trHeight w:val="44"/>
        </w:trPr>
        <w:tc>
          <w:tcPr>
            <w:tcW w:w="236" w:type="dxa"/>
            <w:vMerge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/>
          </w:tcPr>
          <w:p w:rsidR="00311991" w:rsidRPr="00311991" w:rsidRDefault="00311991" w:rsidP="00C00834">
            <w:pPr>
              <w:snapToGrid w:val="0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86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Align w:val="center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170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tcBorders>
              <w:left w:val="single" w:sz="8" w:space="0" w:color="000000"/>
            </w:tcBorders>
            <w:vAlign w:val="center"/>
          </w:tcPr>
          <w:p w:rsidR="00311991" w:rsidRPr="00311991" w:rsidRDefault="00311991" w:rsidP="00C0083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часть акций передана после даты, на которую определяются (фиксируются) лица, имеющие право на участие в общем собрании.</w:t>
            </w:r>
          </w:p>
        </w:tc>
      </w:tr>
      <w:tr w:rsidR="00311991" w:rsidRPr="005F24E1" w:rsidTr="00C00834">
        <w:trPr>
          <w:cantSplit/>
          <w:trHeight w:val="65"/>
        </w:trPr>
        <w:tc>
          <w:tcPr>
            <w:tcW w:w="11165" w:type="dxa"/>
            <w:gridSpan w:val="3"/>
          </w:tcPr>
          <w:p w:rsidR="00311991" w:rsidRPr="005F24E1" w:rsidRDefault="00311991" w:rsidP="00C00834">
            <w:pPr>
              <w:tabs>
                <w:tab w:val="left" w:pos="-250"/>
              </w:tabs>
              <w:snapToGrid w:val="0"/>
              <w:jc w:val="both"/>
              <w:rPr>
                <w:bCs/>
                <w:i/>
                <w:iCs/>
                <w:noProof/>
                <w:spacing w:val="-10"/>
                <w:sz w:val="8"/>
                <w:szCs w:val="8"/>
              </w:rPr>
            </w:pPr>
          </w:p>
        </w:tc>
      </w:tr>
    </w:tbl>
    <w:p w:rsidR="00311991" w:rsidRDefault="00311991" w:rsidP="00311991">
      <w:pPr>
        <w:autoSpaceDE w:val="0"/>
        <w:spacing w:before="120" w:after="60"/>
        <w:ind w:right="85"/>
        <w:jc w:val="both"/>
        <w:rPr>
          <w:sz w:val="16"/>
          <w:szCs w:val="16"/>
        </w:rPr>
      </w:pPr>
      <w:r>
        <w:rPr>
          <w:b/>
          <w:bCs/>
          <w:caps/>
          <w:color w:val="000000"/>
        </w:rPr>
        <w:t>РАЗЪЯСНЕНИЯ</w:t>
      </w:r>
      <w:r>
        <w:rPr>
          <w:rFonts w:cs="Arial"/>
          <w:b/>
          <w:bCs/>
          <w:caps/>
          <w:color w:val="000000"/>
        </w:rPr>
        <w:t>:</w:t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311991" w:rsidTr="00C00834">
        <w:trPr>
          <w:cantSplit/>
          <w:trHeight w:val="56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r w:rsidRPr="00311991">
              <w:rPr>
                <w:sz w:val="20"/>
              </w:rPr>
              <w:lastRenderedPageBreak/>
      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(выбрать) только один вариант голосования.</w:t>
            </w:r>
          </w:p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r w:rsidRPr="00311991">
              <w:rPr>
                <w:sz w:val="20"/>
              </w:rPr>
      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акций.</w:t>
            </w:r>
          </w:p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r w:rsidRPr="00311991">
              <w:rPr>
                <w:sz w:val="20"/>
              </w:rPr>
      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</w:t>
            </w:r>
          </w:p>
          <w:p w:rsidR="00311991" w:rsidRPr="00205132" w:rsidRDefault="00311991" w:rsidP="00C00834">
            <w:pPr>
              <w:pStyle w:val="ConsPlusNormal"/>
              <w:widowControl/>
              <w:spacing w:before="60" w:after="60"/>
              <w:ind w:firstLine="539"/>
              <w:jc w:val="both"/>
              <w:rPr>
                <w:sz w:val="14"/>
                <w:szCs w:val="14"/>
              </w:rPr>
            </w:pPr>
            <w:r w:rsidRPr="00311991">
              <w:rPr>
                <w:sz w:val="20"/>
              </w:rPr>
      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      </w:r>
          </w:p>
        </w:tc>
      </w:tr>
    </w:tbl>
    <w:p w:rsidR="00311991" w:rsidRDefault="00311991" w:rsidP="00311991">
      <w:pPr>
        <w:autoSpaceDE w:val="0"/>
        <w:autoSpaceDN w:val="0"/>
        <w:adjustRightInd w:val="0"/>
        <w:spacing w:line="240" w:lineRule="atLeast"/>
        <w:ind w:right="85"/>
        <w:jc w:val="both"/>
        <w:rPr>
          <w:b/>
          <w:bCs/>
          <w:i/>
          <w:iCs/>
          <w:sz w:val="16"/>
          <w:szCs w:val="16"/>
        </w:rPr>
      </w:pPr>
    </w:p>
    <w:p w:rsidR="00311991" w:rsidRPr="00BC2DB8" w:rsidRDefault="00311991" w:rsidP="00311991">
      <w:pPr>
        <w:autoSpaceDE w:val="0"/>
        <w:autoSpaceDN w:val="0"/>
        <w:adjustRightInd w:val="0"/>
        <w:spacing w:line="240" w:lineRule="atLeast"/>
        <w:ind w:right="85"/>
        <w:jc w:val="both"/>
        <w:rPr>
          <w:b/>
          <w:bCs/>
          <w:i/>
          <w:iCs/>
          <w:sz w:val="16"/>
          <w:szCs w:val="16"/>
        </w:rPr>
      </w:pPr>
    </w:p>
    <w:p w:rsidR="00311991" w:rsidRPr="00311991" w:rsidRDefault="00311991" w:rsidP="0031199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11991">
        <w:rPr>
          <w:rFonts w:ascii="Times New Roman" w:hAnsi="Times New Roman"/>
          <w:b/>
          <w:sz w:val="22"/>
          <w:szCs w:val="22"/>
        </w:rPr>
        <w:t>Подпись лица, имеющего право на участие в общем собрании акционеров или его представителя:</w:t>
      </w:r>
    </w:p>
    <w:p w:rsidR="00311991" w:rsidRDefault="00311991" w:rsidP="00311991">
      <w:pPr>
        <w:tabs>
          <w:tab w:val="left" w:pos="6804"/>
        </w:tabs>
        <w:spacing w:before="120"/>
        <w:rPr>
          <w:i/>
          <w:iCs/>
        </w:rPr>
      </w:pPr>
      <w:r>
        <w:rPr>
          <w:i/>
          <w:iCs/>
        </w:rPr>
        <w:t>п</w:t>
      </w:r>
      <w:r w:rsidRPr="001C6FCD">
        <w:rPr>
          <w:i/>
          <w:iCs/>
        </w:rPr>
        <w:t xml:space="preserve">одпись </w:t>
      </w:r>
      <w:r>
        <w:rPr>
          <w:i/>
          <w:iCs/>
        </w:rPr>
        <w:t xml:space="preserve"> ___________________________                         </w:t>
      </w:r>
    </w:p>
    <w:p w:rsidR="00311991" w:rsidRPr="001C6FCD" w:rsidRDefault="00311991" w:rsidP="00311991">
      <w:pPr>
        <w:tabs>
          <w:tab w:val="left" w:pos="6804"/>
        </w:tabs>
        <w:spacing w:before="120"/>
        <w:rPr>
          <w:i/>
          <w:iCs/>
        </w:rPr>
      </w:pPr>
      <w:r w:rsidRPr="001C6FCD">
        <w:rPr>
          <w:i/>
          <w:iCs/>
        </w:rPr>
        <w:t>доверенность №__</w:t>
      </w:r>
      <w:r>
        <w:rPr>
          <w:i/>
          <w:iCs/>
        </w:rPr>
        <w:t>_____________</w:t>
      </w:r>
      <w:r w:rsidRPr="001C6FCD">
        <w:rPr>
          <w:i/>
          <w:iCs/>
        </w:rPr>
        <w:t>____</w:t>
      </w:r>
      <w:r>
        <w:rPr>
          <w:i/>
          <w:iCs/>
        </w:rPr>
        <w:t xml:space="preserve"> </w:t>
      </w:r>
      <w:r w:rsidRPr="001C6FCD">
        <w:rPr>
          <w:i/>
          <w:iCs/>
        </w:rPr>
        <w:t>от _______</w:t>
      </w:r>
      <w:r>
        <w:rPr>
          <w:i/>
          <w:iCs/>
        </w:rPr>
        <w:t>__</w:t>
      </w:r>
      <w:r w:rsidRPr="001C6FCD">
        <w:rPr>
          <w:i/>
          <w:iCs/>
        </w:rPr>
        <w:t>________</w:t>
      </w:r>
    </w:p>
    <w:p w:rsidR="00311991" w:rsidRDefault="00311991" w:rsidP="00916DB2">
      <w:pPr>
        <w:pStyle w:val="a3"/>
        <w:jc w:val="both"/>
        <w:rPr>
          <w:sz w:val="23"/>
          <w:szCs w:val="23"/>
        </w:rPr>
      </w:pPr>
    </w:p>
    <w:p w:rsidR="00A66D20" w:rsidRPr="00384EFB" w:rsidRDefault="00A66D20" w:rsidP="00916DB2">
      <w:pPr>
        <w:pStyle w:val="a3"/>
        <w:jc w:val="both"/>
        <w:rPr>
          <w:sz w:val="23"/>
          <w:szCs w:val="23"/>
        </w:rPr>
      </w:pPr>
    </w:p>
    <w:p w:rsidR="00916DB2" w:rsidRPr="00557311" w:rsidRDefault="008B63A3" w:rsidP="00916DB2">
      <w:pPr>
        <w:pStyle w:val="a3"/>
        <w:jc w:val="center"/>
        <w:rPr>
          <w:b/>
          <w:sz w:val="22"/>
          <w:szCs w:val="22"/>
        </w:rPr>
      </w:pPr>
      <w:r w:rsidRPr="00384EFB">
        <w:rPr>
          <w:b/>
          <w:vertAlign w:val="superscript"/>
        </w:rPr>
        <w:t>*</w:t>
      </w:r>
      <w:r w:rsidR="00916DB2" w:rsidRPr="00557311">
        <w:rPr>
          <w:b/>
          <w:sz w:val="22"/>
          <w:szCs w:val="22"/>
        </w:rPr>
        <w:t xml:space="preserve">Порядок </w:t>
      </w:r>
      <w:r w:rsidRPr="00557311">
        <w:rPr>
          <w:b/>
          <w:sz w:val="22"/>
          <w:szCs w:val="22"/>
        </w:rPr>
        <w:t>заполнения</w:t>
      </w:r>
      <w:r w:rsidR="00916DB2" w:rsidRPr="00557311">
        <w:rPr>
          <w:b/>
          <w:sz w:val="22"/>
          <w:szCs w:val="22"/>
        </w:rPr>
        <w:t xml:space="preserve"> бюллетен</w:t>
      </w:r>
      <w:r w:rsidRPr="00557311">
        <w:rPr>
          <w:b/>
          <w:sz w:val="22"/>
          <w:szCs w:val="22"/>
        </w:rPr>
        <w:t>я</w:t>
      </w:r>
      <w:r w:rsidR="00916DB2" w:rsidRPr="00557311">
        <w:rPr>
          <w:b/>
          <w:sz w:val="22"/>
          <w:szCs w:val="22"/>
        </w:rPr>
        <w:t xml:space="preserve"> </w:t>
      </w:r>
    </w:p>
    <w:p w:rsidR="00384EFB" w:rsidRPr="00557311" w:rsidRDefault="00384EFB" w:rsidP="00557311">
      <w:pPr>
        <w:pStyle w:val="a3"/>
        <w:spacing w:after="120"/>
        <w:jc w:val="both"/>
        <w:rPr>
          <w:sz w:val="22"/>
          <w:szCs w:val="22"/>
        </w:rPr>
      </w:pPr>
      <w:r w:rsidRPr="00557311">
        <w:rPr>
          <w:sz w:val="22"/>
          <w:szCs w:val="22"/>
        </w:rPr>
        <w:t xml:space="preserve">1. Бюллетень </w:t>
      </w:r>
      <w:r w:rsidRPr="00557311">
        <w:rPr>
          <w:b/>
          <w:sz w:val="22"/>
          <w:szCs w:val="22"/>
          <w:u w:val="single"/>
        </w:rPr>
        <w:t>должен быть подписан</w:t>
      </w:r>
      <w:r w:rsidRPr="00557311">
        <w:rPr>
          <w:sz w:val="22"/>
          <w:szCs w:val="22"/>
        </w:rPr>
        <w:t xml:space="preserve"> </w:t>
      </w:r>
      <w:r w:rsidR="00311991" w:rsidRPr="00557311">
        <w:rPr>
          <w:sz w:val="22"/>
          <w:szCs w:val="22"/>
        </w:rPr>
        <w:t>лицом, имеющим право на участие в общем собрании акционеров.</w:t>
      </w:r>
      <w:r w:rsidR="00B916BB" w:rsidRPr="00557311">
        <w:rPr>
          <w:sz w:val="22"/>
          <w:szCs w:val="22"/>
        </w:rPr>
        <w:t xml:space="preserve"> </w:t>
      </w:r>
      <w:r w:rsidR="00B916BB" w:rsidRPr="00557311">
        <w:rPr>
          <w:b/>
          <w:sz w:val="22"/>
          <w:szCs w:val="22"/>
        </w:rPr>
        <w:t xml:space="preserve">Неподписанный бюллетень является недействительным и не будет учитываться при подсчете голосов </w:t>
      </w:r>
      <w:r w:rsidR="00A66D20" w:rsidRPr="00557311">
        <w:rPr>
          <w:b/>
          <w:sz w:val="22"/>
          <w:szCs w:val="22"/>
        </w:rPr>
        <w:t>и определении результатов голосования</w:t>
      </w:r>
      <w:r w:rsidR="00A66D20" w:rsidRPr="00557311">
        <w:rPr>
          <w:sz w:val="22"/>
          <w:szCs w:val="22"/>
        </w:rPr>
        <w:t>.</w:t>
      </w:r>
    </w:p>
    <w:p w:rsidR="00311991" w:rsidRPr="00557311" w:rsidRDefault="00311991" w:rsidP="00557311">
      <w:pPr>
        <w:pStyle w:val="a3"/>
        <w:spacing w:after="120"/>
        <w:jc w:val="both"/>
        <w:rPr>
          <w:sz w:val="22"/>
          <w:szCs w:val="22"/>
        </w:rPr>
      </w:pPr>
      <w:r w:rsidRPr="00557311">
        <w:rPr>
          <w:sz w:val="22"/>
          <w:szCs w:val="22"/>
        </w:rPr>
        <w:t>2. При голосовани</w:t>
      </w:r>
      <w:r w:rsidR="000D6AC3" w:rsidRPr="00557311">
        <w:rPr>
          <w:sz w:val="22"/>
          <w:szCs w:val="22"/>
        </w:rPr>
        <w:t>и</w:t>
      </w:r>
      <w:r w:rsidRPr="00557311">
        <w:rPr>
          <w:sz w:val="22"/>
          <w:szCs w:val="22"/>
        </w:rPr>
        <w:t xml:space="preserve"> по вопросам №№ 1, 2, 3, </w:t>
      </w:r>
      <w:r w:rsidR="005462D3">
        <w:rPr>
          <w:sz w:val="22"/>
          <w:szCs w:val="22"/>
        </w:rPr>
        <w:t>4</w:t>
      </w:r>
      <w:r w:rsidR="003B51B8" w:rsidRPr="00557311">
        <w:rPr>
          <w:sz w:val="22"/>
          <w:szCs w:val="22"/>
        </w:rPr>
        <w:t>, 6, 7</w:t>
      </w:r>
      <w:r w:rsidR="000D6AC3" w:rsidRPr="00557311">
        <w:rPr>
          <w:sz w:val="22"/>
          <w:szCs w:val="22"/>
        </w:rPr>
        <w:t xml:space="preserve"> напротив выбранного варианта</w:t>
      </w:r>
      <w:r w:rsidRPr="00557311">
        <w:rPr>
          <w:sz w:val="22"/>
          <w:szCs w:val="22"/>
        </w:rPr>
        <w:t xml:space="preserve"> необходимо указать количество голосов</w:t>
      </w:r>
      <w:r w:rsidR="00B916BB" w:rsidRPr="00557311">
        <w:rPr>
          <w:sz w:val="22"/>
          <w:szCs w:val="22"/>
        </w:rPr>
        <w:t xml:space="preserve">, принадлежащих </w:t>
      </w:r>
      <w:r w:rsidR="00A66D20" w:rsidRPr="00557311">
        <w:rPr>
          <w:sz w:val="22"/>
          <w:szCs w:val="22"/>
        </w:rPr>
        <w:t>акционеру</w:t>
      </w:r>
      <w:r w:rsidRPr="00557311">
        <w:rPr>
          <w:sz w:val="22"/>
          <w:szCs w:val="22"/>
        </w:rPr>
        <w:t xml:space="preserve"> (за исключением случаев, указанных в разделе «Разъяснения»). Пример: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311991" w:rsidRPr="00557311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557311">
              <w:rPr>
                <w:sz w:val="22"/>
                <w:szCs w:val="22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11991" w:rsidRPr="00557311" w:rsidRDefault="00311991" w:rsidP="00C0083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57311">
              <w:rPr>
                <w:sz w:val="22"/>
                <w:szCs w:val="22"/>
              </w:rPr>
              <w:t>Вариант голосования</w:t>
            </w:r>
          </w:p>
        </w:tc>
      </w:tr>
      <w:tr w:rsidR="00311991" w:rsidRPr="00557311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</w:p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57311">
              <w:rPr>
                <w:spacing w:val="-4"/>
                <w:sz w:val="22"/>
                <w:szCs w:val="22"/>
              </w:rPr>
              <w:t>………</w:t>
            </w:r>
          </w:p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311991" w:rsidRPr="00557311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7311">
                    <w:rPr>
                      <w:b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</w:pPr>
                  <w:r w:rsidRPr="00557311"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  <w:t>300</w:t>
                  </w:r>
                </w:p>
              </w:tc>
            </w:tr>
          </w:tbl>
          <w:p w:rsidR="00311991" w:rsidRPr="00557311" w:rsidRDefault="00311991" w:rsidP="00C00834">
            <w:pPr>
              <w:pStyle w:val="1"/>
              <w:autoSpaceDE w:val="0"/>
              <w:autoSpaceDN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311991" w:rsidRPr="00557311" w:rsidTr="00C00834">
        <w:trPr>
          <w:trHeight w:val="386"/>
          <w:jc w:val="center"/>
        </w:trPr>
        <w:tc>
          <w:tcPr>
            <w:tcW w:w="3200" w:type="pct"/>
            <w:vMerge/>
          </w:tcPr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311991" w:rsidRPr="00557311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7311">
                    <w:rPr>
                      <w:b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1991" w:rsidRPr="00557311" w:rsidRDefault="00311991" w:rsidP="00C0083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311991" w:rsidRPr="00557311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4"/>
              <w:gridCol w:w="1638"/>
            </w:tblGrid>
            <w:tr w:rsidR="00311991" w:rsidRPr="00557311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7311">
                    <w:rPr>
                      <w:b/>
                      <w:sz w:val="22"/>
                      <w:szCs w:val="22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1991" w:rsidRPr="00557311" w:rsidRDefault="00311991" w:rsidP="00C0083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6DB2" w:rsidRPr="00384EFB" w:rsidRDefault="00916DB2" w:rsidP="00916DB2">
      <w:pPr>
        <w:pStyle w:val="a3"/>
        <w:jc w:val="both"/>
        <w:rPr>
          <w:noProof/>
        </w:rPr>
      </w:pPr>
    </w:p>
    <w:sectPr w:rsidR="00916DB2" w:rsidRPr="00384EFB" w:rsidSect="00671892">
      <w:headerReference w:type="default" r:id="rId9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C2" w:rsidRDefault="009B74C2" w:rsidP="00B13371">
      <w:r>
        <w:separator/>
      </w:r>
    </w:p>
  </w:endnote>
  <w:endnote w:type="continuationSeparator" w:id="0">
    <w:p w:rsidR="009B74C2" w:rsidRDefault="009B74C2" w:rsidP="00B1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C2" w:rsidRDefault="009B74C2" w:rsidP="00B13371">
      <w:r>
        <w:separator/>
      </w:r>
    </w:p>
  </w:footnote>
  <w:footnote w:type="continuationSeparator" w:id="0">
    <w:p w:rsidR="009B74C2" w:rsidRDefault="009B74C2" w:rsidP="00B1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22"/>
        <w:szCs w:val="22"/>
      </w:rPr>
      <w:alias w:val="Название"/>
      <w:id w:val="77738743"/>
      <w:placeholder>
        <w:docPart w:val="FC0646F9CF7B4562AB2E67B4517769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3371" w:rsidRDefault="00863D09" w:rsidP="00B13371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b/>
            <w:sz w:val="22"/>
            <w:szCs w:val="22"/>
          </w:rPr>
          <w:t>Акционерное общество «Смоленская чулочно-трикотажная фабрика «НАШЕ»</w:t>
        </w:r>
      </w:p>
    </w:sdtContent>
  </w:sdt>
  <w:p w:rsidR="00B13371" w:rsidRDefault="00B133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C8"/>
    <w:rsid w:val="00037BC2"/>
    <w:rsid w:val="00047240"/>
    <w:rsid w:val="000830EC"/>
    <w:rsid w:val="000A3C7E"/>
    <w:rsid w:val="000B4C51"/>
    <w:rsid w:val="000D6AC3"/>
    <w:rsid w:val="0015058C"/>
    <w:rsid w:val="00195770"/>
    <w:rsid w:val="001F1034"/>
    <w:rsid w:val="001F15EC"/>
    <w:rsid w:val="0029186A"/>
    <w:rsid w:val="00311991"/>
    <w:rsid w:val="0033725F"/>
    <w:rsid w:val="00370F03"/>
    <w:rsid w:val="00384EFB"/>
    <w:rsid w:val="003B51B8"/>
    <w:rsid w:val="005462D3"/>
    <w:rsid w:val="005531BE"/>
    <w:rsid w:val="00557311"/>
    <w:rsid w:val="00583CCE"/>
    <w:rsid w:val="005F08C8"/>
    <w:rsid w:val="005F39CC"/>
    <w:rsid w:val="006403F9"/>
    <w:rsid w:val="00671892"/>
    <w:rsid w:val="007418AE"/>
    <w:rsid w:val="0078423A"/>
    <w:rsid w:val="00863D09"/>
    <w:rsid w:val="008B63A3"/>
    <w:rsid w:val="009156EF"/>
    <w:rsid w:val="00916DB2"/>
    <w:rsid w:val="00966A3C"/>
    <w:rsid w:val="009B74C2"/>
    <w:rsid w:val="009C41E7"/>
    <w:rsid w:val="00A63A3E"/>
    <w:rsid w:val="00A66D20"/>
    <w:rsid w:val="00B103C1"/>
    <w:rsid w:val="00B13371"/>
    <w:rsid w:val="00B345A0"/>
    <w:rsid w:val="00B476FF"/>
    <w:rsid w:val="00B82CCC"/>
    <w:rsid w:val="00B916BB"/>
    <w:rsid w:val="00CC28EF"/>
    <w:rsid w:val="00CD5859"/>
    <w:rsid w:val="00D07A79"/>
    <w:rsid w:val="00D2277B"/>
    <w:rsid w:val="00D865FB"/>
    <w:rsid w:val="00DE0326"/>
    <w:rsid w:val="00E71FCF"/>
    <w:rsid w:val="00EA5526"/>
    <w:rsid w:val="00ED0818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6D5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2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FD26D5"/>
    <w:pPr>
      <w:ind w:left="1" w:right="1" w:firstLine="624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link w:val="20"/>
    <w:uiPriority w:val="99"/>
    <w:rsid w:val="00FD26D5"/>
    <w:pPr>
      <w:autoSpaceDE w:val="0"/>
      <w:autoSpaceDN w:val="0"/>
      <w:jc w:val="both"/>
    </w:pPr>
    <w:rPr>
      <w:rFonts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26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полужирный,Перед:  12 пт,После:  5 пт"/>
    <w:basedOn w:val="a"/>
    <w:uiPriority w:val="99"/>
    <w:rsid w:val="00FD26D5"/>
    <w:pPr>
      <w:widowControl w:val="0"/>
      <w:tabs>
        <w:tab w:val="num" w:pos="720"/>
      </w:tabs>
      <w:spacing w:before="240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FD26D5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Nonformat">
    <w:name w:val="ConsNonformat"/>
    <w:rsid w:val="00FD26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72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725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1">
    <w:name w:val="Обычный11"/>
    <w:uiPriority w:val="99"/>
    <w:rsid w:val="003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6D5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2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FD26D5"/>
    <w:pPr>
      <w:ind w:left="1" w:right="1" w:firstLine="624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link w:val="20"/>
    <w:uiPriority w:val="99"/>
    <w:rsid w:val="00FD26D5"/>
    <w:pPr>
      <w:autoSpaceDE w:val="0"/>
      <w:autoSpaceDN w:val="0"/>
      <w:jc w:val="both"/>
    </w:pPr>
    <w:rPr>
      <w:rFonts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26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полужирный,Перед:  12 пт,После:  5 пт"/>
    <w:basedOn w:val="a"/>
    <w:uiPriority w:val="99"/>
    <w:rsid w:val="00FD26D5"/>
    <w:pPr>
      <w:widowControl w:val="0"/>
      <w:tabs>
        <w:tab w:val="num" w:pos="720"/>
      </w:tabs>
      <w:spacing w:before="240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FD26D5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Nonformat">
    <w:name w:val="ConsNonformat"/>
    <w:rsid w:val="00FD26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72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725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1">
    <w:name w:val="Обычный11"/>
    <w:uiPriority w:val="99"/>
    <w:rsid w:val="003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646F9CF7B4562AB2E67B451776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94233-204D-4F6F-A521-B5CAC0FC6A0D}"/>
      </w:docPartPr>
      <w:docPartBody>
        <w:p w:rsidR="0000358B" w:rsidRDefault="00486CC5" w:rsidP="00486CC5">
          <w:pPr>
            <w:pStyle w:val="FC0646F9CF7B4562AB2E67B4517769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C5"/>
    <w:rsid w:val="0000358B"/>
    <w:rsid w:val="00262F9F"/>
    <w:rsid w:val="00465E8A"/>
    <w:rsid w:val="00486CC5"/>
    <w:rsid w:val="004D5581"/>
    <w:rsid w:val="005E16FD"/>
    <w:rsid w:val="006A71C4"/>
    <w:rsid w:val="00864E33"/>
    <w:rsid w:val="008D15F8"/>
    <w:rsid w:val="008D4915"/>
    <w:rsid w:val="00A60BAB"/>
    <w:rsid w:val="00B87A53"/>
    <w:rsid w:val="00C603C9"/>
    <w:rsid w:val="00E81A89"/>
    <w:rsid w:val="00E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646F9CF7B4562AB2E67B451776923">
    <w:name w:val="FC0646F9CF7B4562AB2E67B451776923"/>
    <w:rsid w:val="00486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646F9CF7B4562AB2E67B451776923">
    <w:name w:val="FC0646F9CF7B4562AB2E67B451776923"/>
    <w:rsid w:val="00486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73F7-F9B5-4245-896F-20B26023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«Смоленская чулочно-трикотажная фабрика «НАШЕ»</vt:lpstr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«Смоленская чулочно-трикотажная фабрика «НАШЕ»</dc:title>
  <dc:creator>Светлана Островерха</dc:creator>
  <cp:lastModifiedBy>Котова Ирина Владимировна</cp:lastModifiedBy>
  <cp:revision>16</cp:revision>
  <cp:lastPrinted>2022-07-05T12:40:00Z</cp:lastPrinted>
  <dcterms:created xsi:type="dcterms:W3CDTF">2020-09-14T13:55:00Z</dcterms:created>
  <dcterms:modified xsi:type="dcterms:W3CDTF">2022-07-05T12:48:00Z</dcterms:modified>
</cp:coreProperties>
</file>